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北京市政府采购中心</w:t>
      </w:r>
    </w:p>
    <w:p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政府采购服务厅公务车服务流程（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京华云彩合同</w:t>
      </w:r>
      <w:r>
        <w:rPr>
          <w:rFonts w:hint="eastAsia" w:ascii="仿宋_GB2312" w:eastAsia="仿宋_GB2312"/>
          <w:b/>
          <w:sz w:val="36"/>
          <w:szCs w:val="36"/>
        </w:rPr>
        <w:t>）</w:t>
      </w:r>
    </w:p>
    <w:p>
      <w:pPr>
        <w:rPr>
          <w:rFonts w:ascii="仿宋_GB2312" w:hAnsi="仿宋" w:eastAsia="仿宋_GB2312"/>
          <w:sz w:val="24"/>
        </w:rPr>
      </w:pPr>
    </w:p>
    <w:p>
      <w:pPr>
        <w:rPr>
          <w:rFonts w:ascii="仿宋_GB2312" w:hAnsi="仿宋" w:eastAsia="仿宋_GB2312"/>
          <w:sz w:val="24"/>
        </w:rPr>
      </w:pPr>
    </w:p>
    <w:p>
      <w:pPr>
        <w:numPr>
          <w:ilvl w:val="0"/>
          <w:numId w:val="1"/>
        </w:num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中标供货服务商开具机动车销售发票并提供办理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车辆购置税及</w:t>
      </w:r>
      <w:r>
        <w:rPr>
          <w:rFonts w:hint="eastAsia" w:ascii="仿宋_GB2312" w:hAnsi="仿宋" w:eastAsia="仿宋_GB2312"/>
          <w:sz w:val="28"/>
          <w:szCs w:val="28"/>
        </w:rPr>
        <w:t>新车注册登记相关材料。</w:t>
      </w:r>
    </w:p>
    <w:p>
      <w:pPr>
        <w:numPr>
          <w:ilvl w:val="0"/>
          <w:numId w:val="1"/>
        </w:num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若选择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在</w:t>
      </w:r>
      <w:r>
        <w:rPr>
          <w:rFonts w:hint="eastAsia" w:ascii="仿宋_GB2312" w:hAnsi="仿宋" w:eastAsia="仿宋_GB2312"/>
          <w:sz w:val="28"/>
          <w:szCs w:val="28"/>
        </w:rPr>
        <w:t>政采中心一站式服务厅办理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车辆购置税业务，</w:t>
      </w:r>
      <w:r>
        <w:rPr>
          <w:rFonts w:hint="eastAsia" w:ascii="仿宋_GB2312" w:hAnsi="仿宋" w:eastAsia="仿宋_GB2312"/>
          <w:sz w:val="28"/>
          <w:szCs w:val="28"/>
        </w:rPr>
        <w:t>中标供应商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提交《车辆预约表》及汇款凭证或支票，待</w:t>
      </w:r>
      <w:r>
        <w:rPr>
          <w:rFonts w:hint="eastAsia" w:ascii="仿宋_GB2312" w:hAnsi="仿宋" w:eastAsia="仿宋_GB2312"/>
          <w:sz w:val="28"/>
          <w:szCs w:val="28"/>
        </w:rPr>
        <w:t>政采中心一站式服务厅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财务部门收到银行回单并审核完毕后，方可办理车辆购置税征税业务。</w:t>
      </w:r>
      <w:r>
        <w:rPr>
          <w:rFonts w:hint="eastAsia" w:ascii="仿宋_GB2312" w:hAnsi="仿宋" w:eastAsia="仿宋_GB2312"/>
          <w:sz w:val="28"/>
          <w:szCs w:val="28"/>
        </w:rPr>
        <w:t>中标供应商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可通过国家税务总局北京市电子税务局网站查询到电子完税证明（办理电子完税证明需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3-4个工作日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），查询完成后可预约办理新车注册登记业务。</w:t>
      </w:r>
    </w:p>
    <w:p>
      <w:pPr>
        <w:numPr>
          <w:ilvl w:val="0"/>
          <w:numId w:val="0"/>
        </w:numPr>
        <w:rPr>
          <w:rFonts w:hint="eastAsia"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中标供应商到采购中心办理</w:t>
      </w: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车购税</w:t>
      </w:r>
      <w:r>
        <w:rPr>
          <w:rFonts w:hint="eastAsia" w:ascii="仿宋_GB2312" w:hAnsi="仿宋" w:eastAsia="仿宋_GB2312"/>
          <w:b/>
          <w:sz w:val="28"/>
          <w:szCs w:val="28"/>
        </w:rPr>
        <w:t>需准备的材料如下：</w:t>
      </w:r>
    </w:p>
    <w:p>
      <w:pPr>
        <w:ind w:firstLine="700" w:firstLineChars="2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1）购车发票（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报税联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>
      <w:pPr>
        <w:ind w:firstLine="700" w:firstLineChars="25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2）合格证原件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及复印件</w:t>
      </w:r>
    </w:p>
    <w:p>
      <w:pPr>
        <w:ind w:firstLine="700" w:firstLineChars="250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3）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《事业单位法人证书》或《统一社会信用代码证书》</w:t>
      </w:r>
    </w:p>
    <w:p>
      <w:pPr>
        <w:ind w:firstLine="700" w:firstLineChars="25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公务车购置批准单（税务部门留存联）</w:t>
      </w:r>
    </w:p>
    <w:p>
      <w:pPr>
        <w:ind w:firstLine="700" w:firstLineChars="25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汇款凭证或支票</w:t>
      </w:r>
    </w:p>
    <w:p>
      <w:pPr>
        <w:ind w:firstLine="700" w:firstLineChars="250"/>
        <w:rPr>
          <w:rFonts w:hint="default" w:ascii="仿宋_GB2312" w:hAnsi="仿宋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车辆预约表（</w:t>
      </w:r>
      <w:r>
        <w:rPr>
          <w:rFonts w:hint="eastAsia" w:ascii="仿宋_GB2312" w:hAnsi="仿宋" w:eastAsia="仿宋_GB2312"/>
          <w:sz w:val="28"/>
          <w:szCs w:val="28"/>
        </w:rPr>
        <w:t>中标供货服务商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填写并盖章）</w:t>
      </w:r>
      <w:r>
        <w:rPr>
          <w:rFonts w:hint="eastAsia" w:ascii="仿宋_GB2312" w:hAnsi="仿宋" w:eastAsia="仿宋_GB2312"/>
          <w:sz w:val="28"/>
          <w:szCs w:val="28"/>
        </w:rPr>
        <w:t>（附件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）</w:t>
      </w:r>
    </w:p>
    <w:p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三、若选择在政采中心一站式服务厅办理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验车及</w:t>
      </w:r>
      <w:r>
        <w:rPr>
          <w:rFonts w:hint="eastAsia" w:ascii="仿宋_GB2312" w:hAnsi="仿宋" w:eastAsia="仿宋_GB2312"/>
          <w:sz w:val="28"/>
          <w:szCs w:val="28"/>
        </w:rPr>
        <w:t>新车注册登记业务，中标供应商将车辆运至采购中心指定查验区，完成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环保审核录入</w:t>
      </w:r>
      <w:r>
        <w:rPr>
          <w:rFonts w:hint="eastAsia" w:ascii="仿宋_GB2312" w:hAnsi="仿宋" w:eastAsia="仿宋_GB2312"/>
          <w:b/>
          <w:bCs/>
          <w:sz w:val="28"/>
          <w:szCs w:val="28"/>
          <w:lang w:eastAsia="zh-CN"/>
        </w:rPr>
        <w:t>（环保审核、新车注册登记手续可在办理车辆购置税时提交）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、新车查验</w:t>
      </w:r>
      <w:r>
        <w:rPr>
          <w:rFonts w:hint="eastAsia" w:ascii="仿宋_GB2312" w:hAnsi="仿宋" w:eastAsia="仿宋_GB2312"/>
          <w:sz w:val="28"/>
          <w:szCs w:val="28"/>
        </w:rPr>
        <w:t>、车辆注册登记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业务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rPr>
          <w:rFonts w:hint="eastAsia" w:ascii="仿宋_GB2312" w:hAnsi="仿宋" w:eastAsia="仿宋_GB2312"/>
          <w:sz w:val="28"/>
          <w:szCs w:val="28"/>
        </w:rPr>
      </w:pPr>
    </w:p>
    <w:p>
      <w:pPr>
        <w:rPr>
          <w:rFonts w:hint="eastAsia" w:ascii="仿宋_GB2312" w:hAnsi="仿宋" w:eastAsia="仿宋_GB2312"/>
          <w:sz w:val="28"/>
          <w:szCs w:val="28"/>
        </w:rPr>
      </w:pPr>
    </w:p>
    <w:p>
      <w:pPr>
        <w:jc w:val="left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中标供应商到采购中心办理</w:t>
      </w:r>
      <w:r>
        <w:rPr>
          <w:rFonts w:hint="eastAsia" w:ascii="仿宋_GB2312" w:hAnsi="仿宋" w:eastAsia="仿宋_GB2312"/>
          <w:b/>
          <w:sz w:val="28"/>
          <w:szCs w:val="28"/>
          <w:lang w:eastAsia="zh-CN"/>
        </w:rPr>
        <w:t>新车注册登记业务</w:t>
      </w:r>
      <w:r>
        <w:rPr>
          <w:rFonts w:hint="eastAsia" w:ascii="仿宋_GB2312" w:hAnsi="仿宋" w:eastAsia="仿宋_GB2312"/>
          <w:b/>
          <w:sz w:val="28"/>
          <w:szCs w:val="28"/>
        </w:rPr>
        <w:t>需准备的材料如下：</w:t>
      </w:r>
    </w:p>
    <w:p>
      <w:pPr>
        <w:ind w:firstLine="700" w:firstLineChars="2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1）购车发票（一、四联）</w:t>
      </w:r>
    </w:p>
    <w:p>
      <w:pPr>
        <w:ind w:firstLine="700" w:firstLineChars="2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2）合格证原件</w:t>
      </w:r>
    </w:p>
    <w:p>
      <w:pPr>
        <w:ind w:firstLine="700" w:firstLineChars="2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3）车辆拓印资料</w:t>
      </w:r>
    </w:p>
    <w:p>
      <w:pPr>
        <w:ind w:firstLine="700" w:firstLineChars="25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4）环保信息随车清单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原件或复印件（双面）</w:t>
      </w:r>
    </w:p>
    <w:p>
      <w:pPr>
        <w:ind w:firstLine="700" w:firstLineChars="25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5）车辆一致性证书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原件或复印件（双面）</w:t>
      </w:r>
    </w:p>
    <w:p>
      <w:pPr>
        <w:ind w:firstLine="700" w:firstLineChars="250"/>
        <w:rPr>
          <w:rFonts w:hint="eastAsia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6）机动车业务授权委托书（机动车所有人盖章）</w:t>
      </w:r>
    </w:p>
    <w:p>
      <w:pPr>
        <w:ind w:left="1258" w:leftChars="399" w:hanging="420" w:hangingChars="15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7）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《事业单位法人证书》或《统一社会信用代码证书》副本的原件及复印件（注册登记当天携带）</w:t>
      </w:r>
    </w:p>
    <w:p>
      <w:pPr>
        <w:ind w:left="1258" w:leftChars="399" w:hanging="420" w:hangingChars="150"/>
        <w:rPr>
          <w:rFonts w:hint="default" w:ascii="仿宋_GB2312" w:hAnsi="仿宋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8）被委托人身份证原件及复印件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（注册登记当天携带），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被委托人办理注册登记业务当天必须到场。</w:t>
      </w:r>
    </w:p>
    <w:p>
      <w:pPr>
        <w:spacing w:line="360" w:lineRule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四、报销结算</w:t>
      </w:r>
    </w:p>
    <w:p>
      <w:pPr>
        <w:ind w:left="561" w:leftChars="267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未</w:t>
      </w:r>
      <w:r>
        <w:rPr>
          <w:rFonts w:hint="eastAsia" w:ascii="仿宋_GB2312" w:hAnsi="仿宋" w:eastAsia="仿宋_GB2312"/>
          <w:sz w:val="28"/>
          <w:szCs w:val="28"/>
        </w:rPr>
        <w:t>在一站式服务厅完成验车上牌业务的车辆，待车辆相关手续办结后持检测费发票和牌照费发票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打印件</w:t>
      </w:r>
      <w:r>
        <w:rPr>
          <w:rFonts w:hint="eastAsia" w:ascii="仿宋_GB2312" w:hAnsi="仿宋" w:eastAsia="仿宋_GB2312"/>
          <w:sz w:val="28"/>
          <w:szCs w:val="28"/>
        </w:rPr>
        <w:t>及《北京市公务车购置（过户）批准单》复印件到采购中心财务办理报销结算手续。</w:t>
      </w:r>
    </w:p>
    <w:p>
      <w:pPr>
        <w:ind w:left="560" w:hanging="560" w:hanging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五、请中标供应商、中标供货服务商按（附件2）表格式样留存印签及银行账户信息，采购中心转账时使用。</w:t>
      </w:r>
    </w:p>
    <w:p>
      <w:pPr>
        <w:spacing w:line="360" w:lineRule="auto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政府采购采购中心各岗位联系人及联系电话：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车辆预订、预约及咨询服务：袁飞、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田思垚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" w:eastAsia="仿宋_GB2312"/>
          <w:sz w:val="28"/>
          <w:szCs w:val="28"/>
        </w:rPr>
        <w:t>电话：83916601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车辆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环保</w:t>
      </w:r>
      <w:r>
        <w:rPr>
          <w:rFonts w:hint="eastAsia" w:ascii="仿宋_GB2312" w:hAnsi="仿宋" w:eastAsia="仿宋_GB2312"/>
          <w:sz w:val="28"/>
          <w:szCs w:val="28"/>
        </w:rPr>
        <w:t>检测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、验车、</w:t>
      </w:r>
      <w:r>
        <w:rPr>
          <w:rFonts w:hint="eastAsia" w:ascii="仿宋_GB2312" w:hAnsi="仿宋" w:eastAsia="仿宋_GB2312"/>
          <w:sz w:val="28"/>
          <w:szCs w:val="28"/>
        </w:rPr>
        <w:t xml:space="preserve">上牌服务：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>钟  旭 电话：83916605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财务结算：孙福萍、陈  霞 电话：83916628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车辆保险：许  婷         电话：83916609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ascii="仿宋_GB2312" w:hAnsi="仿宋" w:eastAsia="仿宋_GB2312"/>
          <w:sz w:val="28"/>
          <w:szCs w:val="28"/>
        </w:rPr>
        <w:t xml:space="preserve">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 xml:space="preserve">车辆购置税：蒋  智 </w:t>
      </w:r>
      <w:r>
        <w:rPr>
          <w:rFonts w:ascii="仿宋_GB2312" w:hAnsi="仿宋" w:eastAsia="仿宋_GB2312"/>
          <w:sz w:val="28"/>
          <w:szCs w:val="28"/>
        </w:rPr>
        <w:t xml:space="preserve">        </w:t>
      </w:r>
      <w:r>
        <w:rPr>
          <w:rFonts w:hint="eastAsia" w:ascii="仿宋_GB2312" w:hAnsi="仿宋" w:eastAsia="仿宋_GB2312"/>
          <w:sz w:val="28"/>
          <w:szCs w:val="28"/>
        </w:rPr>
        <w:t>电话：83916608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加油卡办理：蒋  智         电话：83916608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监督投诉：杨  越、薛彦忠 电话：83916621</w:t>
      </w:r>
    </w:p>
    <w:p>
      <w:pPr>
        <w:spacing w:line="360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 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28"/>
          <w:szCs w:val="28"/>
        </w:rPr>
        <w:t>传真电话：83916604</w:t>
      </w:r>
    </w:p>
    <w:p>
      <w:pPr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北京市政府采购公务车购车相关资料下载地址：</w:t>
      </w:r>
    </w:p>
    <w:p>
      <w:pPr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北京市政府采购中心主页(</w:t>
      </w:r>
      <w:r>
        <w:rPr>
          <w:rFonts w:ascii="仿宋_GB2312" w:hAnsi="仿宋" w:eastAsia="仿宋_GB2312"/>
          <w:sz w:val="28"/>
          <w:szCs w:val="28"/>
        </w:rPr>
        <w:t>http://bgpc.beijing.gov.cn/</w:t>
      </w:r>
      <w:r>
        <w:rPr>
          <w:rFonts w:hint="eastAsia" w:ascii="仿宋_GB2312" w:hAnsi="仿宋" w:eastAsia="仿宋_GB2312"/>
          <w:sz w:val="28"/>
          <w:szCs w:val="28"/>
        </w:rPr>
        <w:t>)</w:t>
      </w:r>
      <w:r>
        <w:rPr>
          <w:rFonts w:hint="eastAsia" w:ascii="仿宋_GB2312" w:hAnsi="仿宋" w:eastAsia="仿宋_GB2312"/>
          <w:b/>
          <w:sz w:val="28"/>
          <w:szCs w:val="28"/>
        </w:rPr>
        <w:t>—</w:t>
      </w:r>
      <w:r>
        <w:rPr>
          <w:rFonts w:hint="eastAsia" w:ascii="仿宋_GB2312" w:hAnsi="仿宋" w:eastAsia="仿宋_GB2312"/>
          <w:sz w:val="28"/>
          <w:szCs w:val="28"/>
        </w:rPr>
        <w:t>一站式服务</w:t>
      </w:r>
      <w:r>
        <w:rPr>
          <w:rFonts w:hint="eastAsia" w:ascii="仿宋_GB2312" w:hAnsi="仿宋" w:eastAsia="仿宋_GB2312"/>
          <w:b/>
          <w:sz w:val="28"/>
          <w:szCs w:val="28"/>
        </w:rPr>
        <w:t>—</w:t>
      </w:r>
      <w:r>
        <w:rPr>
          <w:rFonts w:hint="eastAsia" w:ascii="仿宋_GB2312" w:hAnsi="仿宋" w:eastAsia="仿宋_GB2312"/>
          <w:sz w:val="28"/>
          <w:szCs w:val="28"/>
        </w:rPr>
        <w:t>公务车调拨文件下载相关文件。</w:t>
      </w:r>
    </w:p>
    <w:p>
      <w:pPr>
        <w:rPr>
          <w:rFonts w:hint="eastAsia" w:ascii="仿宋_GB2312" w:hAnsi="仿宋" w:eastAsia="仿宋_GB2312"/>
          <w:sz w:val="28"/>
          <w:szCs w:val="28"/>
        </w:rPr>
      </w:pPr>
    </w:p>
    <w:p>
      <w:pPr>
        <w:rPr>
          <w:rFonts w:hint="eastAsia" w:ascii="仿宋_GB2312" w:hAnsi="仿宋" w:eastAsia="仿宋_GB2312"/>
          <w:sz w:val="28"/>
          <w:szCs w:val="28"/>
        </w:rPr>
      </w:pPr>
    </w:p>
    <w:p>
      <w:pPr>
        <w:ind w:firstLine="6300" w:firstLineChars="22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20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月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993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6F658"/>
    <w:multiLevelType w:val="singleLevel"/>
    <w:tmpl w:val="BF96F6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7AB"/>
    <w:rsid w:val="000E765E"/>
    <w:rsid w:val="000F5141"/>
    <w:rsid w:val="002A5318"/>
    <w:rsid w:val="00310FBB"/>
    <w:rsid w:val="003C7783"/>
    <w:rsid w:val="00404549"/>
    <w:rsid w:val="004A59A5"/>
    <w:rsid w:val="005B1929"/>
    <w:rsid w:val="005C09F6"/>
    <w:rsid w:val="0060322F"/>
    <w:rsid w:val="006149DF"/>
    <w:rsid w:val="006B180B"/>
    <w:rsid w:val="00715598"/>
    <w:rsid w:val="007305A5"/>
    <w:rsid w:val="007A4612"/>
    <w:rsid w:val="007B0625"/>
    <w:rsid w:val="007F3518"/>
    <w:rsid w:val="0084119A"/>
    <w:rsid w:val="00857455"/>
    <w:rsid w:val="00860ABF"/>
    <w:rsid w:val="00871BB2"/>
    <w:rsid w:val="008A2271"/>
    <w:rsid w:val="008E6BCD"/>
    <w:rsid w:val="00982B21"/>
    <w:rsid w:val="009A25DB"/>
    <w:rsid w:val="00AD452E"/>
    <w:rsid w:val="00C26612"/>
    <w:rsid w:val="00D85E97"/>
    <w:rsid w:val="00DD77AB"/>
    <w:rsid w:val="00E20F40"/>
    <w:rsid w:val="00EC6DC8"/>
    <w:rsid w:val="00F70FD0"/>
    <w:rsid w:val="01DF62A6"/>
    <w:rsid w:val="05C174F4"/>
    <w:rsid w:val="09600365"/>
    <w:rsid w:val="0D5B7651"/>
    <w:rsid w:val="17DC092F"/>
    <w:rsid w:val="6655487D"/>
    <w:rsid w:val="691B5E62"/>
    <w:rsid w:val="73433A89"/>
    <w:rsid w:val="7AAB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9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135</Words>
  <Characters>775</Characters>
  <Lines>6</Lines>
  <Paragraphs>1</Paragraphs>
  <TotalTime>0</TotalTime>
  <ScaleCrop>false</ScaleCrop>
  <LinksUpToDate>false</LinksUpToDate>
  <CharactersWithSpaces>909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2021-09-03T07:06:00Z</dcterms:created>
  <dc:creator>钟旭</dc:creator>
  <cp:lastModifiedBy>一站式——钟旭</cp:lastModifiedBy>
  <cp:lastPrinted>2022-03-01T05:44:00Z</cp:lastPrinted>
  <dcterms:modified xsi:type="dcterms:W3CDTF">2022-03-15T02:13:53Z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BE3293EFB12C4C3DB4D55A4F4813D564</vt:lpwstr>
  </property>
</Properties>
</file>